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734D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Приложение 15</w:t>
      </w:r>
    </w:p>
    <w:p w14:paraId="5F4302E8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к Правилам организации</w:t>
      </w:r>
    </w:p>
    <w:p w14:paraId="28D3603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и проведения закупа</w:t>
      </w:r>
    </w:p>
    <w:p w14:paraId="501EE0F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лекарственных средств,</w:t>
      </w:r>
    </w:p>
    <w:p w14:paraId="4BA94C68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медицинских изделий</w:t>
      </w:r>
    </w:p>
    <w:p w14:paraId="38E5021B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и специализированных</w:t>
      </w:r>
    </w:p>
    <w:p w14:paraId="448E94DC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лечебных продуктов в рамках</w:t>
      </w:r>
    </w:p>
    <w:p w14:paraId="2CF1879A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гарантированного объема</w:t>
      </w:r>
    </w:p>
    <w:p w14:paraId="48EBE3F4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бесплатной медицинской помощи,</w:t>
      </w:r>
    </w:p>
    <w:p w14:paraId="1C94ECA5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дополнительного объема</w:t>
      </w:r>
    </w:p>
    <w:p w14:paraId="18474A1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медицинской помощи для лиц,</w:t>
      </w:r>
    </w:p>
    <w:p w14:paraId="01F20729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содержащихся в следственных</w:t>
      </w:r>
    </w:p>
    <w:p w14:paraId="3D09693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изоляторах и учреждениях</w:t>
      </w:r>
    </w:p>
    <w:p w14:paraId="2D163B1A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уголовно-исполнительной</w:t>
      </w:r>
    </w:p>
    <w:p w14:paraId="48E60FF0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(пенитенциарной)</w:t>
      </w:r>
    </w:p>
    <w:p w14:paraId="3CFE4C92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системы, за счет бюджетных</w:t>
      </w:r>
    </w:p>
    <w:p w14:paraId="02CC437A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средств и (или) в системе</w:t>
      </w:r>
    </w:p>
    <w:p w14:paraId="714548E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обязательного социального</w:t>
      </w:r>
    </w:p>
    <w:p w14:paraId="0A0ABEDC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медицинского страхования,</w:t>
      </w:r>
    </w:p>
    <w:p w14:paraId="5948A88E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фармацевтических услуг</w:t>
      </w:r>
    </w:p>
    <w:p w14:paraId="79DE9826" w14:textId="77777777" w:rsidR="00E0358E" w:rsidRDefault="00E0358E" w:rsidP="00B41CA4">
      <w:pPr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CE87747" w14:textId="77777777" w:rsidR="00B41CA4" w:rsidRPr="00B41CA4" w:rsidRDefault="00B41CA4" w:rsidP="00B41CA4">
      <w:pPr>
        <w:widowControl w:val="0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41CA4">
        <w:rPr>
          <w:rFonts w:ascii="Times New Roman" w:hAnsi="Times New Roman" w:cs="Times New Roman"/>
          <w:b/>
          <w:bCs/>
          <w:sz w:val="22"/>
          <w:szCs w:val="22"/>
        </w:rPr>
        <w:t>Техническая спецификация</w:t>
      </w:r>
    </w:p>
    <w:p w14:paraId="6407CE3D" w14:textId="77777777" w:rsidR="00722EAC" w:rsidRPr="00B41CA4" w:rsidRDefault="00B41CA4" w:rsidP="00B41CA4">
      <w:pPr>
        <w:widowControl w:val="0"/>
        <w:contextualSpacing/>
        <w:rPr>
          <w:rFonts w:ascii="Times New Roman" w:hAnsi="Times New Roman" w:cs="Times New Roman"/>
          <w:b/>
          <w:bCs/>
          <w:sz w:val="22"/>
          <w:szCs w:val="22"/>
        </w:rPr>
      </w:pP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</w:p>
    <w:tbl>
      <w:tblPr>
        <w:tblStyle w:val="af8"/>
        <w:tblpPr w:leftFromText="180" w:rightFromText="180" w:vertAnchor="text" w:horzAnchor="margin" w:tblpY="107"/>
        <w:tblW w:w="15446" w:type="dxa"/>
        <w:tblLayout w:type="fixed"/>
        <w:tblLook w:val="04A0" w:firstRow="1" w:lastRow="0" w:firstColumn="1" w:lastColumn="0" w:noHBand="0" w:noVBand="1"/>
      </w:tblPr>
      <w:tblGrid>
        <w:gridCol w:w="988"/>
        <w:gridCol w:w="2518"/>
        <w:gridCol w:w="3402"/>
        <w:gridCol w:w="8538"/>
      </w:tblGrid>
      <w:tr w:rsidR="00722EAC" w:rsidRPr="00722EAC" w14:paraId="7368C168" w14:textId="77777777" w:rsidTr="00722EAC">
        <w:trPr>
          <w:trHeight w:val="232"/>
        </w:trPr>
        <w:tc>
          <w:tcPr>
            <w:tcW w:w="988" w:type="dxa"/>
          </w:tcPr>
          <w:p w14:paraId="7B2B9B4C" w14:textId="5DC6B5BA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 лота</w:t>
            </w:r>
          </w:p>
        </w:tc>
        <w:tc>
          <w:tcPr>
            <w:tcW w:w="2518" w:type="dxa"/>
          </w:tcPr>
          <w:p w14:paraId="1A7FEBE7" w14:textId="1C38F946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722E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закупаемых медицинских изделий</w:t>
            </w:r>
          </w:p>
        </w:tc>
        <w:tc>
          <w:tcPr>
            <w:tcW w:w="3402" w:type="dxa"/>
          </w:tcPr>
          <w:p w14:paraId="3889CC6B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722E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Ед.изм</w:t>
            </w:r>
            <w:proofErr w:type="spellEnd"/>
          </w:p>
        </w:tc>
        <w:tc>
          <w:tcPr>
            <w:tcW w:w="8538" w:type="dxa"/>
          </w:tcPr>
          <w:p w14:paraId="1973F400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Техническая спецификация</w:t>
            </w:r>
          </w:p>
        </w:tc>
      </w:tr>
      <w:tr w:rsidR="00722EAC" w:rsidRPr="00722EAC" w14:paraId="3DA97A8D" w14:textId="77777777" w:rsidTr="00722EAC">
        <w:trPr>
          <w:trHeight w:val="425"/>
        </w:trPr>
        <w:tc>
          <w:tcPr>
            <w:tcW w:w="988" w:type="dxa"/>
          </w:tcPr>
          <w:p w14:paraId="19AE320B" w14:textId="2B368FEA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2518" w:type="dxa"/>
          </w:tcPr>
          <w:p w14:paraId="14D0982A" w14:textId="52F19A02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Набор реагентов</w:t>
            </w:r>
          </w:p>
        </w:tc>
        <w:tc>
          <w:tcPr>
            <w:tcW w:w="3402" w:type="dxa"/>
            <w:vAlign w:val="center"/>
          </w:tcPr>
          <w:p w14:paraId="216A2D98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набор</w:t>
            </w:r>
          </w:p>
        </w:tc>
        <w:tc>
          <w:tcPr>
            <w:tcW w:w="8538" w:type="dxa"/>
          </w:tcPr>
          <w:p w14:paraId="0163EBC0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Набор реагентов в виде специального картриджа для закрытой системы i15 EDAN. Один картридж позволяет выполнить одновременно следующие тесты: </w:t>
            </w:r>
            <w:proofErr w:type="spell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pH</w:t>
            </w:r>
            <w:proofErr w:type="spellEnd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pO2, pСO2, K+, </w:t>
            </w:r>
            <w:proofErr w:type="spell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Na</w:t>
            </w:r>
            <w:proofErr w:type="spellEnd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+, </w:t>
            </w:r>
            <w:proofErr w:type="spell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Cl</w:t>
            </w:r>
            <w:proofErr w:type="spellEnd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-, </w:t>
            </w:r>
            <w:proofErr w:type="spell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Ca</w:t>
            </w:r>
            <w:proofErr w:type="spellEnd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++, </w:t>
            </w:r>
            <w:proofErr w:type="spell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Hct</w:t>
            </w:r>
            <w:proofErr w:type="spellEnd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Glu</w:t>
            </w:r>
            <w:proofErr w:type="spellEnd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Lac</w:t>
            </w:r>
            <w:proofErr w:type="spellEnd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На борту картриджа должны быть встроенные </w:t>
            </w:r>
            <w:proofErr w:type="gram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чип</w:t>
            </w:r>
            <w:proofErr w:type="gramEnd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позволяющий системе автомати</w:t>
            </w:r>
            <w:bookmarkStart w:id="0" w:name="_GoBack"/>
            <w:bookmarkEnd w:id="0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чески проводить идентификацию, калибровку, а также автоматическая система контроля качества. Время считывания картриджа не более 2 минут. Фасовка: одна упаковка – (25 картриджей/упаковке) (4 упаковки/наборе)</w:t>
            </w:r>
          </w:p>
        </w:tc>
      </w:tr>
      <w:tr w:rsidR="00722EAC" w:rsidRPr="00722EAC" w14:paraId="6F07B5F9" w14:textId="77777777" w:rsidTr="00722EAC">
        <w:trPr>
          <w:trHeight w:val="425"/>
        </w:trPr>
        <w:tc>
          <w:tcPr>
            <w:tcW w:w="988" w:type="dxa"/>
          </w:tcPr>
          <w:p w14:paraId="265C868D" w14:textId="673BDAB3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2518" w:type="dxa"/>
          </w:tcPr>
          <w:p w14:paraId="29CF40ED" w14:textId="4AC29860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Контрольный материал</w:t>
            </w:r>
          </w:p>
        </w:tc>
        <w:tc>
          <w:tcPr>
            <w:tcW w:w="3402" w:type="dxa"/>
            <w:vAlign w:val="center"/>
          </w:tcPr>
          <w:p w14:paraId="0EFA8570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набор</w:t>
            </w:r>
          </w:p>
        </w:tc>
        <w:tc>
          <w:tcPr>
            <w:tcW w:w="8538" w:type="dxa"/>
          </w:tcPr>
          <w:p w14:paraId="3BDDDC26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Контроль качества для закрытой системы i15 EDAN – Уровень 1 (</w:t>
            </w:r>
            <w:proofErr w:type="spell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лактат</w:t>
            </w:r>
            <w:proofErr w:type="spellEnd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, глюкоза в крови) (5 ампул в наборе)</w:t>
            </w:r>
          </w:p>
        </w:tc>
      </w:tr>
      <w:tr w:rsidR="00722EAC" w:rsidRPr="00722EAC" w14:paraId="2FE5E882" w14:textId="77777777" w:rsidTr="00722EAC">
        <w:trPr>
          <w:trHeight w:val="425"/>
        </w:trPr>
        <w:tc>
          <w:tcPr>
            <w:tcW w:w="988" w:type="dxa"/>
          </w:tcPr>
          <w:p w14:paraId="6396BD89" w14:textId="7E41E4EF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2518" w:type="dxa"/>
          </w:tcPr>
          <w:p w14:paraId="15DCF5CA" w14:textId="46A2835F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Контрольный материал</w:t>
            </w:r>
          </w:p>
        </w:tc>
        <w:tc>
          <w:tcPr>
            <w:tcW w:w="3402" w:type="dxa"/>
            <w:vAlign w:val="center"/>
          </w:tcPr>
          <w:p w14:paraId="58CE0240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набор</w:t>
            </w:r>
          </w:p>
        </w:tc>
        <w:tc>
          <w:tcPr>
            <w:tcW w:w="8538" w:type="dxa"/>
          </w:tcPr>
          <w:p w14:paraId="7239301B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Контроль качества для закрытой системы i15 EDAN – Уровень 2 (5 ампул в наборе)</w:t>
            </w:r>
          </w:p>
        </w:tc>
      </w:tr>
      <w:tr w:rsidR="00722EAC" w:rsidRPr="00722EAC" w14:paraId="5D7137AE" w14:textId="77777777" w:rsidTr="00722EAC">
        <w:trPr>
          <w:trHeight w:val="425"/>
        </w:trPr>
        <w:tc>
          <w:tcPr>
            <w:tcW w:w="988" w:type="dxa"/>
          </w:tcPr>
          <w:p w14:paraId="68AD72EB" w14:textId="40F891D8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2518" w:type="dxa"/>
          </w:tcPr>
          <w:p w14:paraId="22158517" w14:textId="28F20B6F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Контрольный материал</w:t>
            </w:r>
          </w:p>
        </w:tc>
        <w:tc>
          <w:tcPr>
            <w:tcW w:w="3402" w:type="dxa"/>
            <w:vAlign w:val="center"/>
          </w:tcPr>
          <w:p w14:paraId="2E9F903C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набор</w:t>
            </w:r>
          </w:p>
        </w:tc>
        <w:tc>
          <w:tcPr>
            <w:tcW w:w="8538" w:type="dxa"/>
          </w:tcPr>
          <w:p w14:paraId="3A6D0F36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Контроль качества для закрытой системы i15 EDAN – Уровень 3 (5 ампул в наборе)</w:t>
            </w:r>
          </w:p>
        </w:tc>
      </w:tr>
      <w:tr w:rsidR="00722EAC" w:rsidRPr="00722EAC" w14:paraId="144E1449" w14:textId="77777777" w:rsidTr="00722EAC">
        <w:trPr>
          <w:trHeight w:val="425"/>
        </w:trPr>
        <w:tc>
          <w:tcPr>
            <w:tcW w:w="988" w:type="dxa"/>
          </w:tcPr>
          <w:p w14:paraId="6E0CC2E0" w14:textId="1AFFF066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2518" w:type="dxa"/>
          </w:tcPr>
          <w:p w14:paraId="5B71FD7A" w14:textId="611E9A2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Шприцы  </w:t>
            </w:r>
          </w:p>
        </w:tc>
        <w:tc>
          <w:tcPr>
            <w:tcW w:w="3402" w:type="dxa"/>
            <w:vAlign w:val="center"/>
          </w:tcPr>
          <w:p w14:paraId="3F162768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8538" w:type="dxa"/>
          </w:tcPr>
          <w:p w14:paraId="4FF2A4CF" w14:textId="77777777" w:rsidR="00722EAC" w:rsidRPr="00722EAC" w:rsidRDefault="00722EAC" w:rsidP="00722EAC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Гепаринизированные</w:t>
            </w:r>
            <w:proofErr w:type="spellEnd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(сухой гепарин 15 МЕ/мл) шприцы 3 мл в наборе (Игла стандартная калибр 23; 1" (25 мм)+резиновая </w:t>
            </w:r>
            <w:proofErr w:type="spellStart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>пробка+защитный</w:t>
            </w:r>
            <w:proofErr w:type="spellEnd"/>
            <w:r w:rsidRPr="00722EA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колпачок), 50 штук в упаковке</w:t>
            </w:r>
          </w:p>
        </w:tc>
      </w:tr>
    </w:tbl>
    <w:p w14:paraId="28518AE8" w14:textId="56B122B8" w:rsidR="00B41CA4" w:rsidRPr="00B41CA4" w:rsidRDefault="00B41CA4" w:rsidP="00B41CA4">
      <w:pPr>
        <w:widowControl w:val="0"/>
        <w:contextualSpacing/>
        <w:rPr>
          <w:rFonts w:ascii="Times New Roman" w:hAnsi="Times New Roman" w:cs="Times New Roman"/>
          <w:b/>
          <w:bCs/>
          <w:sz w:val="22"/>
          <w:szCs w:val="22"/>
        </w:rPr>
      </w:pP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</w:p>
    <w:sectPr w:rsidR="00B41CA4" w:rsidRPr="00B41CA4" w:rsidSect="00E42D0E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85AF4"/>
    <w:multiLevelType w:val="hybridMultilevel"/>
    <w:tmpl w:val="F738D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74FBD"/>
    <w:multiLevelType w:val="hybridMultilevel"/>
    <w:tmpl w:val="3E2437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091393"/>
    <w:multiLevelType w:val="hybridMultilevel"/>
    <w:tmpl w:val="8A3A360E"/>
    <w:lvl w:ilvl="0" w:tplc="0DA8670E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49"/>
    <w:rsid w:val="00066BD3"/>
    <w:rsid w:val="00082A8F"/>
    <w:rsid w:val="00093A30"/>
    <w:rsid w:val="000943BF"/>
    <w:rsid w:val="00107863"/>
    <w:rsid w:val="00133AB6"/>
    <w:rsid w:val="00134109"/>
    <w:rsid w:val="00137164"/>
    <w:rsid w:val="0014198C"/>
    <w:rsid w:val="001524F7"/>
    <w:rsid w:val="00154C13"/>
    <w:rsid w:val="0019409D"/>
    <w:rsid w:val="001A2384"/>
    <w:rsid w:val="001C0944"/>
    <w:rsid w:val="001D7161"/>
    <w:rsid w:val="001F6A37"/>
    <w:rsid w:val="00203450"/>
    <w:rsid w:val="00207890"/>
    <w:rsid w:val="002207F3"/>
    <w:rsid w:val="00231CC6"/>
    <w:rsid w:val="00235A61"/>
    <w:rsid w:val="00236C14"/>
    <w:rsid w:val="0026737C"/>
    <w:rsid w:val="00282F14"/>
    <w:rsid w:val="00284917"/>
    <w:rsid w:val="002876FA"/>
    <w:rsid w:val="00295FE5"/>
    <w:rsid w:val="002B31B9"/>
    <w:rsid w:val="002C2691"/>
    <w:rsid w:val="002D5BD8"/>
    <w:rsid w:val="002E65C1"/>
    <w:rsid w:val="00312007"/>
    <w:rsid w:val="003145B4"/>
    <w:rsid w:val="00321639"/>
    <w:rsid w:val="00321C59"/>
    <w:rsid w:val="00334166"/>
    <w:rsid w:val="00356633"/>
    <w:rsid w:val="00360BF1"/>
    <w:rsid w:val="00381343"/>
    <w:rsid w:val="003C3CE6"/>
    <w:rsid w:val="003F5D09"/>
    <w:rsid w:val="00414F8D"/>
    <w:rsid w:val="00425851"/>
    <w:rsid w:val="00493664"/>
    <w:rsid w:val="004956BB"/>
    <w:rsid w:val="004C7165"/>
    <w:rsid w:val="00534F17"/>
    <w:rsid w:val="00566F1D"/>
    <w:rsid w:val="005872C0"/>
    <w:rsid w:val="005B2E0E"/>
    <w:rsid w:val="005B47E4"/>
    <w:rsid w:val="005B6C35"/>
    <w:rsid w:val="005C5FEF"/>
    <w:rsid w:val="005D102D"/>
    <w:rsid w:val="005F2237"/>
    <w:rsid w:val="0064051C"/>
    <w:rsid w:val="00670832"/>
    <w:rsid w:val="00676891"/>
    <w:rsid w:val="006932AA"/>
    <w:rsid w:val="006A08AD"/>
    <w:rsid w:val="006D6A46"/>
    <w:rsid w:val="006D7D8A"/>
    <w:rsid w:val="006F51BD"/>
    <w:rsid w:val="00711555"/>
    <w:rsid w:val="00722EAC"/>
    <w:rsid w:val="007358AE"/>
    <w:rsid w:val="007D409A"/>
    <w:rsid w:val="007D598C"/>
    <w:rsid w:val="007E5B2B"/>
    <w:rsid w:val="007F197B"/>
    <w:rsid w:val="0081194D"/>
    <w:rsid w:val="008304B3"/>
    <w:rsid w:val="008317C4"/>
    <w:rsid w:val="00833F18"/>
    <w:rsid w:val="008417E7"/>
    <w:rsid w:val="00882572"/>
    <w:rsid w:val="00890E32"/>
    <w:rsid w:val="008C07CA"/>
    <w:rsid w:val="008C21BF"/>
    <w:rsid w:val="008E25C8"/>
    <w:rsid w:val="008E78AD"/>
    <w:rsid w:val="00900248"/>
    <w:rsid w:val="009008B3"/>
    <w:rsid w:val="00900DBD"/>
    <w:rsid w:val="0091248B"/>
    <w:rsid w:val="0094463B"/>
    <w:rsid w:val="009954CE"/>
    <w:rsid w:val="009A6780"/>
    <w:rsid w:val="009B7CF6"/>
    <w:rsid w:val="009E39AA"/>
    <w:rsid w:val="009F35E2"/>
    <w:rsid w:val="009F35EA"/>
    <w:rsid w:val="00A057AE"/>
    <w:rsid w:val="00A24D0F"/>
    <w:rsid w:val="00A40108"/>
    <w:rsid w:val="00A5217F"/>
    <w:rsid w:val="00A54D98"/>
    <w:rsid w:val="00A94468"/>
    <w:rsid w:val="00AB20D7"/>
    <w:rsid w:val="00AB3DEA"/>
    <w:rsid w:val="00AE5600"/>
    <w:rsid w:val="00AF4D35"/>
    <w:rsid w:val="00AF53C3"/>
    <w:rsid w:val="00B05FFB"/>
    <w:rsid w:val="00B21452"/>
    <w:rsid w:val="00B41CA4"/>
    <w:rsid w:val="00B43A3E"/>
    <w:rsid w:val="00B56E12"/>
    <w:rsid w:val="00B60306"/>
    <w:rsid w:val="00B83631"/>
    <w:rsid w:val="00BC44A7"/>
    <w:rsid w:val="00C00517"/>
    <w:rsid w:val="00C6427D"/>
    <w:rsid w:val="00C6608C"/>
    <w:rsid w:val="00C7026B"/>
    <w:rsid w:val="00C8398E"/>
    <w:rsid w:val="00CB7CA5"/>
    <w:rsid w:val="00CC36A3"/>
    <w:rsid w:val="00CE3B0C"/>
    <w:rsid w:val="00CF3CEA"/>
    <w:rsid w:val="00CF5C43"/>
    <w:rsid w:val="00D0655D"/>
    <w:rsid w:val="00D2085A"/>
    <w:rsid w:val="00D32521"/>
    <w:rsid w:val="00D43B4D"/>
    <w:rsid w:val="00DB5660"/>
    <w:rsid w:val="00DC32B5"/>
    <w:rsid w:val="00DE099F"/>
    <w:rsid w:val="00DE5B92"/>
    <w:rsid w:val="00E01520"/>
    <w:rsid w:val="00E02284"/>
    <w:rsid w:val="00E0358E"/>
    <w:rsid w:val="00E03646"/>
    <w:rsid w:val="00E356A7"/>
    <w:rsid w:val="00E42D0E"/>
    <w:rsid w:val="00E51A49"/>
    <w:rsid w:val="00E81519"/>
    <w:rsid w:val="00EA562C"/>
    <w:rsid w:val="00EC337A"/>
    <w:rsid w:val="00ED604A"/>
    <w:rsid w:val="00EF10D1"/>
    <w:rsid w:val="00F33B27"/>
    <w:rsid w:val="00F35C57"/>
    <w:rsid w:val="00F42D33"/>
    <w:rsid w:val="00F43912"/>
    <w:rsid w:val="00F715CE"/>
    <w:rsid w:val="00F71BB5"/>
    <w:rsid w:val="00F7263C"/>
    <w:rsid w:val="00F75A20"/>
    <w:rsid w:val="00F94A99"/>
    <w:rsid w:val="00F94FAC"/>
    <w:rsid w:val="00FD049D"/>
    <w:rsid w:val="00FF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4BFB1"/>
  <w15:chartTrackingRefBased/>
  <w15:docId w15:val="{8349F7D9-433C-48AA-9B9C-9AC6DE6B8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94A9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94A99"/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paragraph" w:customStyle="1" w:styleId="Default">
    <w:name w:val="Default"/>
    <w:rsid w:val="00231CC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31CC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zh-CN"/>
    </w:rPr>
  </w:style>
  <w:style w:type="paragraph" w:styleId="a4">
    <w:name w:val="No Spacing"/>
    <w:link w:val="a5"/>
    <w:uiPriority w:val="1"/>
    <w:qFormat/>
    <w:rsid w:val="00154C1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154C1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065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655D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676891"/>
    <w:pPr>
      <w:jc w:val="both"/>
    </w:pPr>
    <w:rPr>
      <w:rFonts w:ascii="Arial" w:eastAsia="Times New Roman" w:hAnsi="Arial" w:cs="Times New Roman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676891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7689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7689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a">
    <w:name w:val="Hyperlink"/>
    <w:uiPriority w:val="99"/>
    <w:semiHidden/>
    <w:unhideWhenUsed/>
    <w:rsid w:val="00C00517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C00517"/>
    <w:rPr>
      <w:color w:val="800080"/>
      <w:u w:val="single"/>
    </w:rPr>
  </w:style>
  <w:style w:type="paragraph" w:customStyle="1" w:styleId="msonormal0">
    <w:name w:val="msonormal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c">
    <w:name w:val="annotation text"/>
    <w:basedOn w:val="a"/>
    <w:link w:val="ad"/>
    <w:uiPriority w:val="99"/>
    <w:semiHidden/>
    <w:unhideWhenUsed/>
    <w:rsid w:val="00C00517"/>
    <w:rPr>
      <w:rFonts w:ascii="Times New Roman" w:eastAsia="Times New Roman" w:hAnsi="Times New Roman" w:cs="Times New Roman"/>
      <w:color w:val="auto"/>
      <w:sz w:val="20"/>
      <w:szCs w:val="20"/>
      <w:lang w:val="x-none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0051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e">
    <w:name w:val="footer"/>
    <w:basedOn w:val="a"/>
    <w:link w:val="af"/>
    <w:uiPriority w:val="99"/>
    <w:semiHidden/>
    <w:unhideWhenUsed/>
    <w:rsid w:val="00C00517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C0051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Subtitle"/>
    <w:basedOn w:val="a"/>
    <w:link w:val="af1"/>
    <w:uiPriority w:val="99"/>
    <w:qFormat/>
    <w:rsid w:val="00C00517"/>
    <w:pPr>
      <w:jc w:val="center"/>
    </w:pPr>
    <w:rPr>
      <w:rFonts w:ascii="Times New Roman CYR" w:eastAsia="Times New Roman" w:hAnsi="Times New Roman CYR" w:cs="Times New Roman"/>
      <w:b/>
      <w:caps/>
      <w:color w:val="auto"/>
      <w:szCs w:val="20"/>
      <w:lang w:val="x-none"/>
    </w:rPr>
  </w:style>
  <w:style w:type="character" w:customStyle="1" w:styleId="af1">
    <w:name w:val="Подзаголовок Знак"/>
    <w:basedOn w:val="a0"/>
    <w:link w:val="af0"/>
    <w:uiPriority w:val="99"/>
    <w:rsid w:val="00C00517"/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C00517"/>
    <w:rPr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C0051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f4">
    <w:name w:val="List Paragraph"/>
    <w:basedOn w:val="a"/>
    <w:uiPriority w:val="34"/>
    <w:qFormat/>
    <w:rsid w:val="00C00517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xl69">
    <w:name w:val="xl6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0">
    <w:name w:val="xl7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1">
    <w:name w:val="xl71"/>
    <w:basedOn w:val="a"/>
    <w:uiPriority w:val="99"/>
    <w:rsid w:val="00C005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2">
    <w:name w:val="xl7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3">
    <w:name w:val="xl73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4">
    <w:name w:val="xl7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6">
    <w:name w:val="xl7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7">
    <w:name w:val="xl7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8">
    <w:name w:val="xl7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0">
    <w:name w:val="xl8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1">
    <w:name w:val="xl8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2">
    <w:name w:val="xl8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3">
    <w:name w:val="xl8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6">
    <w:name w:val="xl8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7">
    <w:name w:val="xl8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9">
    <w:name w:val="xl8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0">
    <w:name w:val="xl9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1">
    <w:name w:val="xl9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2">
    <w:name w:val="xl9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3">
    <w:name w:val="xl9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4">
    <w:name w:val="xl9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5">
    <w:name w:val="xl9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6">
    <w:name w:val="xl9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7">
    <w:name w:val="xl97"/>
    <w:basedOn w:val="a"/>
    <w:uiPriority w:val="99"/>
    <w:rsid w:val="00C005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8">
    <w:name w:val="xl98"/>
    <w:basedOn w:val="a"/>
    <w:uiPriority w:val="99"/>
    <w:rsid w:val="00C00517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9">
    <w:name w:val="xl9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uiPriority w:val="99"/>
    <w:rsid w:val="00C0051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1">
    <w:name w:val="xl101"/>
    <w:basedOn w:val="a"/>
    <w:uiPriority w:val="99"/>
    <w:rsid w:val="00C0051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2">
    <w:name w:val="xl10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3">
    <w:name w:val="xl10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4">
    <w:name w:val="xl10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5">
    <w:name w:val="xl10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0">
    <w:name w:val="xl11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1">
    <w:name w:val="xl11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2">
    <w:name w:val="xl11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3">
    <w:name w:val="xl113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6">
    <w:name w:val="xl11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7">
    <w:name w:val="xl11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a"/>
    <w:uiPriority w:val="99"/>
    <w:rsid w:val="00C005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9">
    <w:name w:val="xl11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1">
    <w:name w:val="xl12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23">
    <w:name w:val="xl12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25">
    <w:name w:val="xl12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26">
    <w:name w:val="xl12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7">
    <w:name w:val="xl12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4">
    <w:name w:val="xl25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55">
    <w:name w:val="xl255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56">
    <w:name w:val="xl256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57">
    <w:name w:val="xl257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58">
    <w:name w:val="xl258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</w:rPr>
  </w:style>
  <w:style w:type="paragraph" w:customStyle="1" w:styleId="xl259">
    <w:name w:val="xl25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260">
    <w:name w:val="xl26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61">
    <w:name w:val="xl26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2">
    <w:name w:val="xl26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</w:rPr>
  </w:style>
  <w:style w:type="paragraph" w:customStyle="1" w:styleId="xl263">
    <w:name w:val="xl26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customStyle="1" w:styleId="xl264">
    <w:name w:val="xl26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5">
    <w:name w:val="xl26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266">
    <w:name w:val="xl266"/>
    <w:basedOn w:val="a"/>
    <w:uiPriority w:val="99"/>
    <w:rsid w:val="00C00517"/>
    <w:pPr>
      <w:shd w:val="clear" w:color="auto" w:fill="C5D9F1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7">
    <w:name w:val="xl267"/>
    <w:basedOn w:val="a"/>
    <w:uiPriority w:val="99"/>
    <w:rsid w:val="00C00517"/>
    <w:pPr>
      <w:shd w:val="clear" w:color="auto" w:fill="DCE6F1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8">
    <w:name w:val="xl26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9">
    <w:name w:val="xl26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</w:rPr>
  </w:style>
  <w:style w:type="paragraph" w:customStyle="1" w:styleId="xl270">
    <w:name w:val="xl27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71">
    <w:name w:val="xl27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272">
    <w:name w:val="xl272"/>
    <w:basedOn w:val="a"/>
    <w:uiPriority w:val="99"/>
    <w:rsid w:val="00C00517"/>
    <w:pPr>
      <w:shd w:val="clear" w:color="auto" w:fill="D8E4BC"/>
      <w:spacing w:before="100" w:beforeAutospacing="1" w:after="100" w:afterAutospacing="1"/>
    </w:pPr>
    <w:rPr>
      <w:rFonts w:ascii="Times New Roman" w:eastAsia="Times New Roman" w:hAnsi="Times New Roman" w:cs="Times New Roman"/>
      <w:b/>
      <w:bCs/>
    </w:rPr>
  </w:style>
  <w:style w:type="paragraph" w:customStyle="1" w:styleId="xl273">
    <w:name w:val="xl27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74">
    <w:name w:val="xl274"/>
    <w:basedOn w:val="a"/>
    <w:uiPriority w:val="99"/>
    <w:rsid w:val="00C005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75">
    <w:name w:val="xl27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76">
    <w:name w:val="xl27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77">
    <w:name w:val="xl27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78">
    <w:name w:val="xl27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79">
    <w:name w:val="xl27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80">
    <w:name w:val="xl280"/>
    <w:basedOn w:val="a"/>
    <w:uiPriority w:val="99"/>
    <w:rsid w:val="00C005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281">
    <w:name w:val="xl281"/>
    <w:basedOn w:val="a"/>
    <w:uiPriority w:val="99"/>
    <w:rsid w:val="00C005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282">
    <w:name w:val="xl282"/>
    <w:basedOn w:val="a"/>
    <w:uiPriority w:val="99"/>
    <w:rsid w:val="00C005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28">
    <w:name w:val="xl12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xl129">
    <w:name w:val="xl12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xl130">
    <w:name w:val="xl13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xl131">
    <w:name w:val="xl131"/>
    <w:basedOn w:val="a"/>
    <w:uiPriority w:val="99"/>
    <w:rsid w:val="00C005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2">
    <w:name w:val="xl132"/>
    <w:basedOn w:val="a"/>
    <w:uiPriority w:val="99"/>
    <w:rsid w:val="00C005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3">
    <w:name w:val="xl13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xl134">
    <w:name w:val="xl13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xl135">
    <w:name w:val="xl135"/>
    <w:basedOn w:val="a"/>
    <w:uiPriority w:val="99"/>
    <w:rsid w:val="00C005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6"/>
      <w:szCs w:val="16"/>
      <w:lang w:val="en-US" w:eastAsia="en-US"/>
    </w:rPr>
  </w:style>
  <w:style w:type="paragraph" w:customStyle="1" w:styleId="xl136">
    <w:name w:val="xl13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6"/>
      <w:szCs w:val="16"/>
      <w:lang w:val="en-US" w:eastAsia="en-US"/>
    </w:rPr>
  </w:style>
  <w:style w:type="paragraph" w:customStyle="1" w:styleId="xl137">
    <w:name w:val="xl13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38">
    <w:name w:val="xl13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39">
    <w:name w:val="xl139"/>
    <w:basedOn w:val="a"/>
    <w:uiPriority w:val="99"/>
    <w:rsid w:val="00C005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67">
    <w:name w:val="xl67"/>
    <w:basedOn w:val="a"/>
    <w:uiPriority w:val="99"/>
    <w:rsid w:val="00C00517"/>
    <w:pP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xl68">
    <w:name w:val="xl68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xl65">
    <w:name w:val="xl65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xl66">
    <w:name w:val="xl66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63">
    <w:name w:val="xl6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xl64">
    <w:name w:val="xl6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font5">
    <w:name w:val="font5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7">
    <w:name w:val="font7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annotation reference"/>
    <w:uiPriority w:val="99"/>
    <w:semiHidden/>
    <w:unhideWhenUsed/>
    <w:rsid w:val="00C00517"/>
    <w:rPr>
      <w:sz w:val="16"/>
      <w:szCs w:val="16"/>
    </w:rPr>
  </w:style>
  <w:style w:type="character" w:customStyle="1" w:styleId="s0">
    <w:name w:val="s0"/>
    <w:basedOn w:val="a0"/>
    <w:rsid w:val="00C00517"/>
  </w:style>
  <w:style w:type="character" w:customStyle="1" w:styleId="s1">
    <w:name w:val="s1"/>
    <w:rsid w:val="00C00517"/>
    <w:rPr>
      <w:rFonts w:ascii="Times New Roman" w:hAnsi="Times New Roman" w:cs="Times New Roman" w:hint="default"/>
      <w:b/>
      <w:bCs/>
      <w:color w:val="000000"/>
    </w:rPr>
  </w:style>
  <w:style w:type="character" w:customStyle="1" w:styleId="af6">
    <w:name w:val="a"/>
    <w:rsid w:val="00C00517"/>
    <w:rPr>
      <w:color w:val="333399"/>
      <w:u w:val="single"/>
    </w:rPr>
  </w:style>
  <w:style w:type="character" w:customStyle="1" w:styleId="s2">
    <w:name w:val="s2"/>
    <w:rsid w:val="00C00517"/>
    <w:rPr>
      <w:rFonts w:ascii="Times New Roman" w:hAnsi="Times New Roman" w:cs="Times New Roman" w:hint="default"/>
      <w:color w:val="333399"/>
      <w:u w:val="single"/>
    </w:rPr>
  </w:style>
  <w:style w:type="character" w:customStyle="1" w:styleId="note">
    <w:name w:val="note"/>
    <w:rsid w:val="00C00517"/>
  </w:style>
  <w:style w:type="character" w:customStyle="1" w:styleId="layoutlayoutsizemlayouttype2panelayoutvertical-fitlayoutletter">
    <w:name w:val="layout layout_size_m layout_type_2pane layout_vertical-fit layout_letter"/>
    <w:basedOn w:val="a0"/>
    <w:rsid w:val="008C07CA"/>
  </w:style>
  <w:style w:type="character" w:styleId="af7">
    <w:name w:val="line number"/>
    <w:basedOn w:val="a0"/>
    <w:uiPriority w:val="99"/>
    <w:semiHidden/>
    <w:unhideWhenUsed/>
    <w:rsid w:val="00E42D0E"/>
  </w:style>
  <w:style w:type="table" w:styleId="af8">
    <w:name w:val="Table Grid"/>
    <w:basedOn w:val="a1"/>
    <w:uiPriority w:val="39"/>
    <w:rsid w:val="00722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8EEE3-80A8-4A19-AB86-384CCA48A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1q</dc:creator>
  <cp:keywords/>
  <dc:description/>
  <cp:lastModifiedBy>006_BAUYRZHAN</cp:lastModifiedBy>
  <cp:revision>25</cp:revision>
  <cp:lastPrinted>2024-05-22T09:58:00Z</cp:lastPrinted>
  <dcterms:created xsi:type="dcterms:W3CDTF">2023-11-01T08:12:00Z</dcterms:created>
  <dcterms:modified xsi:type="dcterms:W3CDTF">2024-08-06T11:38:00Z</dcterms:modified>
</cp:coreProperties>
</file>